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31C0" w:rsidRDefault="002D31C0" w:rsidP="00E97883">
      <w:pPr>
        <w:jc w:val="center"/>
        <w:rPr>
          <w:sz w:val="16"/>
          <w:szCs w:val="16"/>
        </w:rPr>
      </w:pPr>
      <w:r>
        <w:rPr>
          <w:noProof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25pt;margin-top:-45pt;width:34pt;height:48.2pt;z-index:-251658240;visibility:visible;mso-wrap-edited:f" fillcolor="window">
            <v:imagedata r:id="rId7" o:title=""/>
            <o:lock v:ext="edit" aspectratio="f"/>
            <w10:wrap side="right"/>
          </v:shape>
          <o:OLEObject Type="Embed" ProgID="Word.Picture.8" ShapeID="_x0000_s1026" DrawAspect="Content" ObjectID="_1462280168" r:id="rId8"/>
        </w:pict>
      </w:r>
    </w:p>
    <w:p w:rsidR="002D31C0" w:rsidRDefault="002D31C0" w:rsidP="00E9788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ДВОРІЧАНСЬКА РАЙОННА ДЕРЖАВНА АДМІНІСТРАЦІЯ</w:t>
      </w:r>
    </w:p>
    <w:p w:rsidR="002D31C0" w:rsidRDefault="002D31C0" w:rsidP="00E9788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ХАРКІВСЬКОЇ ОБЛАСТІ</w:t>
      </w:r>
    </w:p>
    <w:p w:rsidR="002D31C0" w:rsidRDefault="002D31C0" w:rsidP="00E97883">
      <w:pPr>
        <w:pStyle w:val="Heading2"/>
        <w:spacing w:line="360" w:lineRule="auto"/>
        <w:rPr>
          <w:b/>
          <w:bCs/>
          <w:szCs w:val="28"/>
        </w:rPr>
      </w:pPr>
      <w:r>
        <w:rPr>
          <w:b/>
          <w:bCs/>
          <w:szCs w:val="28"/>
        </w:rPr>
        <w:t>ВІДДІЛ ОСВІТИ</w:t>
      </w:r>
    </w:p>
    <w:p w:rsidR="002D31C0" w:rsidRDefault="002D31C0" w:rsidP="00E97883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>НАКАЗ</w:t>
      </w:r>
    </w:p>
    <w:p w:rsidR="002D31C0" w:rsidRDefault="002D31C0" w:rsidP="004E396A">
      <w:pPr>
        <w:jc w:val="center"/>
        <w:rPr>
          <w:b/>
          <w:sz w:val="28"/>
          <w:szCs w:val="28"/>
        </w:rPr>
      </w:pPr>
    </w:p>
    <w:tbl>
      <w:tblPr>
        <w:tblW w:w="9720" w:type="dxa"/>
        <w:tblInd w:w="108" w:type="dxa"/>
        <w:tblLook w:val="01E0"/>
      </w:tblPr>
      <w:tblGrid>
        <w:gridCol w:w="3077"/>
        <w:gridCol w:w="3403"/>
        <w:gridCol w:w="3240"/>
      </w:tblGrid>
      <w:tr w:rsidR="002D31C0" w:rsidRPr="007D436E" w:rsidTr="003E28FB">
        <w:tc>
          <w:tcPr>
            <w:tcW w:w="3077" w:type="dxa"/>
          </w:tcPr>
          <w:p w:rsidR="002D31C0" w:rsidRPr="007D436E" w:rsidRDefault="002D31C0" w:rsidP="003E28FB">
            <w:pPr>
              <w:rPr>
                <w:b/>
                <w:sz w:val="28"/>
                <w:szCs w:val="28"/>
              </w:rPr>
            </w:pPr>
            <w:r w:rsidRPr="007D436E">
              <w:rPr>
                <w:b/>
                <w:sz w:val="28"/>
                <w:szCs w:val="28"/>
              </w:rPr>
              <w:t>2</w:t>
            </w:r>
            <w:r>
              <w:rPr>
                <w:b/>
                <w:sz w:val="28"/>
                <w:szCs w:val="28"/>
              </w:rPr>
              <w:t>2</w:t>
            </w:r>
            <w:r w:rsidRPr="007D436E">
              <w:rPr>
                <w:b/>
                <w:sz w:val="28"/>
                <w:szCs w:val="28"/>
              </w:rPr>
              <w:t>.05.201</w:t>
            </w: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403" w:type="dxa"/>
          </w:tcPr>
          <w:p w:rsidR="002D31C0" w:rsidRPr="007D436E" w:rsidRDefault="002D31C0" w:rsidP="003E28FB">
            <w:pPr>
              <w:jc w:val="center"/>
              <w:rPr>
                <w:b/>
                <w:sz w:val="28"/>
                <w:szCs w:val="28"/>
              </w:rPr>
            </w:pPr>
            <w:r w:rsidRPr="007D436E">
              <w:rPr>
                <w:b/>
                <w:sz w:val="28"/>
                <w:szCs w:val="28"/>
              </w:rPr>
              <w:t>Дворічна</w:t>
            </w:r>
          </w:p>
        </w:tc>
        <w:tc>
          <w:tcPr>
            <w:tcW w:w="3240" w:type="dxa"/>
          </w:tcPr>
          <w:p w:rsidR="002D31C0" w:rsidRPr="007D436E" w:rsidRDefault="002D31C0" w:rsidP="003E28FB">
            <w:pPr>
              <w:jc w:val="right"/>
              <w:rPr>
                <w:b/>
                <w:sz w:val="28"/>
                <w:szCs w:val="28"/>
              </w:rPr>
            </w:pPr>
            <w:r w:rsidRPr="007D436E">
              <w:rPr>
                <w:b/>
                <w:sz w:val="28"/>
                <w:szCs w:val="28"/>
              </w:rPr>
              <w:t>№ 1</w:t>
            </w:r>
            <w:r>
              <w:rPr>
                <w:b/>
                <w:sz w:val="28"/>
                <w:szCs w:val="28"/>
              </w:rPr>
              <w:t>00</w:t>
            </w:r>
          </w:p>
        </w:tc>
      </w:tr>
    </w:tbl>
    <w:p w:rsidR="002D31C0" w:rsidRDefault="002D31C0" w:rsidP="004E396A">
      <w:pPr>
        <w:jc w:val="center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4068"/>
      </w:tblGrid>
      <w:tr w:rsidR="002D31C0" w:rsidRPr="004E396A" w:rsidTr="004765A3">
        <w:tc>
          <w:tcPr>
            <w:tcW w:w="4068" w:type="dxa"/>
          </w:tcPr>
          <w:p w:rsidR="002D31C0" w:rsidRPr="004B23CF" w:rsidRDefault="002D31C0" w:rsidP="004B23CF">
            <w:pPr>
              <w:jc w:val="both"/>
              <w:rPr>
                <w:b/>
                <w:sz w:val="28"/>
                <w:szCs w:val="28"/>
              </w:rPr>
            </w:pPr>
            <w:r w:rsidRPr="004B23CF">
              <w:rPr>
                <w:b/>
                <w:sz w:val="28"/>
                <w:szCs w:val="28"/>
              </w:rPr>
              <w:t xml:space="preserve">Про організацію </w:t>
            </w:r>
            <w:r>
              <w:rPr>
                <w:b/>
                <w:sz w:val="28"/>
                <w:szCs w:val="28"/>
              </w:rPr>
              <w:t xml:space="preserve">роботи з </w:t>
            </w:r>
            <w:r w:rsidRPr="004B23CF">
              <w:rPr>
                <w:b/>
                <w:sz w:val="28"/>
                <w:szCs w:val="28"/>
              </w:rPr>
              <w:t xml:space="preserve">обліку дітей і підлітків шкільного віку в районі </w:t>
            </w:r>
            <w:r w:rsidRPr="00E97883">
              <w:rPr>
                <w:b/>
                <w:sz w:val="28"/>
                <w:szCs w:val="28"/>
              </w:rPr>
              <w:t>у</w:t>
            </w:r>
            <w:r w:rsidRPr="004B23CF">
              <w:rPr>
                <w:b/>
                <w:sz w:val="28"/>
                <w:szCs w:val="28"/>
              </w:rPr>
              <w:t xml:space="preserve"> 201</w:t>
            </w:r>
            <w:r w:rsidRPr="00E97883">
              <w:rPr>
                <w:b/>
                <w:sz w:val="28"/>
                <w:szCs w:val="28"/>
              </w:rPr>
              <w:t>4/</w:t>
            </w:r>
            <w:r w:rsidRPr="004B23CF">
              <w:rPr>
                <w:b/>
                <w:sz w:val="28"/>
                <w:szCs w:val="28"/>
              </w:rPr>
              <w:t>201</w:t>
            </w:r>
            <w:r>
              <w:rPr>
                <w:b/>
                <w:sz w:val="28"/>
                <w:szCs w:val="28"/>
              </w:rPr>
              <w:t>5</w:t>
            </w:r>
            <w:r w:rsidRPr="004B23CF">
              <w:rPr>
                <w:b/>
                <w:sz w:val="28"/>
                <w:szCs w:val="28"/>
              </w:rPr>
              <w:t xml:space="preserve"> навчальному році</w:t>
            </w:r>
          </w:p>
        </w:tc>
      </w:tr>
    </w:tbl>
    <w:p w:rsidR="002D31C0" w:rsidRDefault="002D31C0" w:rsidP="004E396A">
      <w:pPr>
        <w:spacing w:line="360" w:lineRule="auto"/>
        <w:jc w:val="both"/>
        <w:rPr>
          <w:sz w:val="28"/>
          <w:szCs w:val="28"/>
        </w:rPr>
      </w:pPr>
    </w:p>
    <w:p w:rsidR="002D31C0" w:rsidRPr="004E396A" w:rsidRDefault="002D31C0" w:rsidP="00E97883">
      <w:pPr>
        <w:spacing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виконання ст. 53 Конституції України, Законів України «Про освіту», «Про загальну середню освіту», розпорядження голови районної державної адміністрації від </w:t>
      </w:r>
      <w:r w:rsidRPr="008463D5">
        <w:rPr>
          <w:sz w:val="28"/>
          <w:szCs w:val="28"/>
        </w:rPr>
        <w:t>16.04.201</w:t>
      </w:r>
      <w:r>
        <w:rPr>
          <w:sz w:val="28"/>
          <w:szCs w:val="28"/>
        </w:rPr>
        <w:t xml:space="preserve">4 </w:t>
      </w:r>
      <w:r w:rsidRPr="008463D5">
        <w:rPr>
          <w:sz w:val="28"/>
          <w:szCs w:val="28"/>
        </w:rPr>
        <w:t>№1</w:t>
      </w:r>
      <w:r>
        <w:rPr>
          <w:sz w:val="28"/>
          <w:szCs w:val="28"/>
        </w:rPr>
        <w:t>21 «Про облік дітей і підлітків шкільного віку в районі у 2014/2015 навчальному році», відповідно до Інструкції з обліку дітей і підлітків шкільного віку, затвердженої постановою Кабінету Міністрів України від 12.04.2000 № 646, з метою забезпечення своєчасного і в повному обсязі обліку дітей і підлітків шкільного віку в районі</w:t>
      </w:r>
      <w:r w:rsidRPr="004E396A">
        <w:rPr>
          <w:sz w:val="28"/>
          <w:szCs w:val="28"/>
        </w:rPr>
        <w:t xml:space="preserve"> для контролю за </w:t>
      </w:r>
      <w:r>
        <w:rPr>
          <w:sz w:val="28"/>
          <w:szCs w:val="28"/>
        </w:rPr>
        <w:t>охоплення їх навчанням для здобуття повної загальної середньої освіти</w:t>
      </w:r>
    </w:p>
    <w:p w:rsidR="002D31C0" w:rsidRDefault="002D31C0" w:rsidP="004E396A">
      <w:pPr>
        <w:spacing w:line="360" w:lineRule="auto"/>
        <w:jc w:val="both"/>
        <w:rPr>
          <w:sz w:val="16"/>
          <w:szCs w:val="16"/>
        </w:rPr>
      </w:pPr>
    </w:p>
    <w:p w:rsidR="002D31C0" w:rsidRDefault="002D31C0" w:rsidP="004E396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b/>
          <w:sz w:val="28"/>
          <w:szCs w:val="28"/>
        </w:rPr>
        <w:t>НАКАЗУЮ:</w:t>
      </w:r>
    </w:p>
    <w:p w:rsidR="002D31C0" w:rsidRDefault="002D31C0" w:rsidP="004E396A">
      <w:pPr>
        <w:spacing w:line="360" w:lineRule="auto"/>
        <w:jc w:val="both"/>
        <w:rPr>
          <w:sz w:val="16"/>
          <w:szCs w:val="16"/>
        </w:rPr>
      </w:pPr>
    </w:p>
    <w:p w:rsidR="002D31C0" w:rsidRDefault="002D31C0" w:rsidP="004E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 Директорам загальноосвітніх навчальних закладів:</w:t>
      </w:r>
    </w:p>
    <w:p w:rsidR="002D31C0" w:rsidRDefault="002D31C0" w:rsidP="004E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1.1. Визначити відповідальних осіб за складання списків дітей та підлітків шкільного віку на 2014/2015 навчальний рік.</w:t>
      </w:r>
    </w:p>
    <w:p w:rsidR="002D31C0" w:rsidRDefault="002D31C0" w:rsidP="00BF6F24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23.05.2014</w:t>
      </w:r>
    </w:p>
    <w:p w:rsidR="002D31C0" w:rsidRDefault="002D31C0" w:rsidP="004E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Разом з виконавчими комітетами селищної та сільських рад організувати роботу щодо складання списків дітей і підлітків шкільного віку за встановленою формою та їх уточнення відповідно до закріплених за школами територій  обслуговування (додаток 1) </w:t>
      </w:r>
    </w:p>
    <w:p w:rsidR="002D31C0" w:rsidRDefault="002D31C0" w:rsidP="00BF6F24">
      <w:pPr>
        <w:spacing w:line="360" w:lineRule="auto"/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 15.08.2014</w:t>
      </w:r>
    </w:p>
    <w:p w:rsidR="002D31C0" w:rsidRDefault="002D31C0" w:rsidP="004E39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1.3. Надати до відділу освіти уточнені списки дітей і підлітків шкільного віку за встановленими формами разом з копіями рішень сільських(селищної) рад про їх затвердження</w:t>
      </w:r>
    </w:p>
    <w:p w:rsidR="002D31C0" w:rsidRDefault="002D31C0" w:rsidP="00BF6F24">
      <w:pPr>
        <w:spacing w:line="360" w:lineRule="auto"/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 15.08.2014</w:t>
      </w:r>
    </w:p>
    <w:p w:rsidR="002D31C0" w:rsidRPr="00BF6F24" w:rsidRDefault="002D31C0" w:rsidP="00BF6F24">
      <w:pPr>
        <w:pStyle w:val="ListParagraph"/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BF6F24">
        <w:rPr>
          <w:sz w:val="28"/>
          <w:szCs w:val="28"/>
        </w:rPr>
        <w:t>Головному спеціалісту відділу освіти Оганесян Л.А.</w:t>
      </w:r>
    </w:p>
    <w:p w:rsidR="002D31C0" w:rsidRDefault="002D31C0" w:rsidP="004E396A">
      <w:pPr>
        <w:numPr>
          <w:ilvl w:val="1"/>
          <w:numId w:val="1"/>
        </w:numPr>
        <w:tabs>
          <w:tab w:val="clear" w:pos="1440"/>
          <w:tab w:val="num" w:pos="0"/>
        </w:tabs>
        <w:spacing w:line="360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Надати до районної державної адміністрації на затвердження проект розпорядження разом з уточненими списками дітей і підлітків шкільного віку  відповідно до територій обслуговування.</w:t>
      </w:r>
    </w:p>
    <w:p w:rsidR="002D31C0" w:rsidRDefault="002D31C0" w:rsidP="00BF6F24">
      <w:pPr>
        <w:spacing w:line="360" w:lineRule="auto"/>
        <w:ind w:left="5664" w:firstLine="708"/>
        <w:jc w:val="right"/>
        <w:rPr>
          <w:sz w:val="28"/>
          <w:szCs w:val="28"/>
        </w:rPr>
      </w:pPr>
      <w:r>
        <w:rPr>
          <w:sz w:val="28"/>
          <w:szCs w:val="28"/>
        </w:rPr>
        <w:t>До 18.08.2014</w:t>
      </w:r>
    </w:p>
    <w:p w:rsidR="002D31C0" w:rsidRDefault="002D31C0" w:rsidP="004E396A">
      <w:pPr>
        <w:tabs>
          <w:tab w:val="num" w:pos="1785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2.2. Надати загальноосвітнім школам згідно з їх закріпленням за територіями обслуговування затверджені списки дітей і підлітків шкільного віку для перевірки явки дітей і підлітків на навчання до загальноосвітніх навчальних закладів.</w:t>
      </w:r>
    </w:p>
    <w:p w:rsidR="002D31C0" w:rsidRDefault="002D31C0" w:rsidP="00BF6F24">
      <w:pPr>
        <w:tabs>
          <w:tab w:val="num" w:pos="1785"/>
        </w:tabs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До 28.08.2014</w:t>
      </w:r>
    </w:p>
    <w:p w:rsidR="002D31C0" w:rsidRDefault="002D31C0" w:rsidP="004E396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Контроль за виконанням наказу залишаю за собою.</w:t>
      </w:r>
    </w:p>
    <w:p w:rsidR="002D31C0" w:rsidRDefault="002D31C0" w:rsidP="004E396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</w:p>
    <w:p w:rsidR="002D31C0" w:rsidRDefault="002D31C0" w:rsidP="004E39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Начальник відділу освіти</w:t>
      </w:r>
    </w:p>
    <w:p w:rsidR="002D31C0" w:rsidRDefault="002D31C0" w:rsidP="004E396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Дворічанської районної</w:t>
      </w:r>
    </w:p>
    <w:p w:rsidR="002D31C0" w:rsidRDefault="002D31C0" w:rsidP="004E396A">
      <w:r>
        <w:rPr>
          <w:b/>
          <w:sz w:val="28"/>
          <w:szCs w:val="28"/>
        </w:rPr>
        <w:t>державної адміністрації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Н.І. Коваль</w:t>
      </w:r>
    </w:p>
    <w:p w:rsidR="002D31C0" w:rsidRDefault="002D31C0" w:rsidP="004E396A">
      <w:pPr>
        <w:tabs>
          <w:tab w:val="left" w:pos="720"/>
        </w:tabs>
        <w:spacing w:line="360" w:lineRule="auto"/>
        <w:jc w:val="both"/>
        <w:rPr>
          <w:sz w:val="20"/>
          <w:szCs w:val="28"/>
        </w:rPr>
      </w:pPr>
      <w:r>
        <w:rPr>
          <w:sz w:val="28"/>
          <w:szCs w:val="28"/>
        </w:rPr>
        <w:t xml:space="preserve"> </w:t>
      </w:r>
    </w:p>
    <w:p w:rsidR="002D31C0" w:rsidRDefault="002D31C0" w:rsidP="004E396A">
      <w:pPr>
        <w:tabs>
          <w:tab w:val="left" w:pos="720"/>
        </w:tabs>
        <w:spacing w:line="360" w:lineRule="auto"/>
        <w:jc w:val="both"/>
        <w:rPr>
          <w:sz w:val="20"/>
          <w:szCs w:val="28"/>
        </w:rPr>
      </w:pPr>
      <w:r>
        <w:rPr>
          <w:sz w:val="20"/>
          <w:szCs w:val="28"/>
        </w:rPr>
        <w:t>Оганесян 764-37</w:t>
      </w:r>
    </w:p>
    <w:p w:rsidR="002D31C0" w:rsidRDefault="002D31C0" w:rsidP="004E396A">
      <w:pPr>
        <w:tabs>
          <w:tab w:val="left" w:pos="720"/>
        </w:tabs>
        <w:spacing w:line="360" w:lineRule="auto"/>
        <w:jc w:val="both"/>
        <w:rPr>
          <w:sz w:val="20"/>
          <w:szCs w:val="28"/>
        </w:rPr>
      </w:pPr>
    </w:p>
    <w:p w:rsidR="002D31C0" w:rsidRDefault="002D31C0" w:rsidP="004E396A">
      <w:pPr>
        <w:tabs>
          <w:tab w:val="left" w:pos="720"/>
        </w:tabs>
        <w:spacing w:line="360" w:lineRule="auto"/>
        <w:jc w:val="both"/>
        <w:rPr>
          <w:sz w:val="20"/>
          <w:szCs w:val="28"/>
        </w:rPr>
        <w:sectPr w:rsidR="002D31C0" w:rsidSect="00DD7BC3">
          <w:headerReference w:type="even" r:id="rId9"/>
          <w:headerReference w:type="default" r:id="rId10"/>
          <w:pgSz w:w="11906" w:h="16838"/>
          <w:pgMar w:top="1134" w:right="567" w:bottom="1134" w:left="1701" w:header="708" w:footer="708" w:gutter="0"/>
          <w:cols w:space="708"/>
          <w:titlePg/>
          <w:docGrid w:linePitch="360"/>
        </w:sectPr>
      </w:pPr>
    </w:p>
    <w:p w:rsidR="002D31C0" w:rsidRPr="00C95891" w:rsidRDefault="002D31C0" w:rsidP="00AF6D62">
      <w:pPr>
        <w:ind w:left="5664"/>
        <w:rPr>
          <w:sz w:val="28"/>
          <w:szCs w:val="28"/>
        </w:rPr>
      </w:pPr>
      <w:r>
        <w:rPr>
          <w:sz w:val="28"/>
          <w:szCs w:val="28"/>
        </w:rPr>
        <w:t>Додаток 1</w:t>
      </w:r>
    </w:p>
    <w:p w:rsidR="002D31C0" w:rsidRPr="00C95891" w:rsidRDefault="002D31C0" w:rsidP="00AF6D62">
      <w:pPr>
        <w:ind w:left="4956" w:firstLine="708"/>
        <w:rPr>
          <w:sz w:val="28"/>
          <w:szCs w:val="28"/>
        </w:rPr>
      </w:pPr>
      <w:r w:rsidRPr="00C95891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наказу відділу освіти </w:t>
      </w:r>
    </w:p>
    <w:p w:rsidR="002D31C0" w:rsidRPr="00C95891" w:rsidRDefault="002D31C0" w:rsidP="00AF6D62">
      <w:pPr>
        <w:ind w:left="5670" w:right="-83" w:hanging="6"/>
        <w:rPr>
          <w:sz w:val="28"/>
          <w:szCs w:val="28"/>
        </w:rPr>
      </w:pPr>
      <w:r>
        <w:rPr>
          <w:sz w:val="28"/>
          <w:szCs w:val="28"/>
        </w:rPr>
        <w:t xml:space="preserve">Дворічанської </w:t>
      </w:r>
      <w:r w:rsidRPr="00C95891">
        <w:rPr>
          <w:sz w:val="28"/>
          <w:szCs w:val="28"/>
        </w:rPr>
        <w:t>районної державної адміністрації</w:t>
      </w:r>
    </w:p>
    <w:p w:rsidR="002D31C0" w:rsidRPr="00C95891" w:rsidRDefault="002D31C0" w:rsidP="00AF6D62">
      <w:pPr>
        <w:ind w:left="4956" w:firstLine="708"/>
        <w:rPr>
          <w:sz w:val="28"/>
          <w:szCs w:val="28"/>
        </w:rPr>
      </w:pPr>
      <w:r w:rsidRPr="00C95891">
        <w:rPr>
          <w:sz w:val="28"/>
          <w:szCs w:val="28"/>
        </w:rPr>
        <w:t xml:space="preserve"> </w:t>
      </w:r>
      <w:r w:rsidRPr="004765A3">
        <w:rPr>
          <w:sz w:val="28"/>
          <w:szCs w:val="28"/>
          <w:u w:val="single"/>
        </w:rPr>
        <w:t>22.05.2014</w:t>
      </w:r>
      <w:r>
        <w:rPr>
          <w:sz w:val="28"/>
          <w:szCs w:val="28"/>
        </w:rPr>
        <w:t xml:space="preserve"> </w:t>
      </w:r>
      <w:r w:rsidRPr="00C9589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4765A3">
        <w:rPr>
          <w:sz w:val="28"/>
          <w:szCs w:val="28"/>
          <w:u w:val="single"/>
        </w:rPr>
        <w:t>100</w:t>
      </w:r>
    </w:p>
    <w:p w:rsidR="002D31C0" w:rsidRPr="00C95891" w:rsidRDefault="002D31C0" w:rsidP="00AF6D62">
      <w:pPr>
        <w:ind w:left="4956" w:firstLine="708"/>
        <w:rPr>
          <w:sz w:val="28"/>
          <w:szCs w:val="28"/>
        </w:rPr>
      </w:pPr>
    </w:p>
    <w:p w:rsidR="002D31C0" w:rsidRDefault="002D31C0" w:rsidP="00AF6D62">
      <w:pPr>
        <w:jc w:val="center"/>
        <w:rPr>
          <w:b/>
          <w:sz w:val="28"/>
          <w:szCs w:val="28"/>
        </w:rPr>
      </w:pPr>
      <w:r w:rsidRPr="00C95891">
        <w:rPr>
          <w:b/>
          <w:sz w:val="28"/>
          <w:szCs w:val="28"/>
        </w:rPr>
        <w:t xml:space="preserve">Закріплення територій обслуговування </w:t>
      </w:r>
    </w:p>
    <w:p w:rsidR="002D31C0" w:rsidRPr="00C95891" w:rsidRDefault="002D31C0" w:rsidP="00AF6D62">
      <w:pPr>
        <w:jc w:val="center"/>
        <w:rPr>
          <w:b/>
          <w:sz w:val="28"/>
          <w:szCs w:val="28"/>
        </w:rPr>
      </w:pPr>
      <w:r w:rsidRPr="00C95891">
        <w:rPr>
          <w:b/>
          <w:sz w:val="28"/>
          <w:szCs w:val="28"/>
        </w:rPr>
        <w:t>за загальноосвітніми</w:t>
      </w:r>
      <w:r>
        <w:rPr>
          <w:b/>
          <w:sz w:val="28"/>
          <w:szCs w:val="28"/>
        </w:rPr>
        <w:t xml:space="preserve"> навчальними закладами</w:t>
      </w:r>
      <w:r w:rsidRPr="00C95891">
        <w:rPr>
          <w:b/>
          <w:sz w:val="28"/>
          <w:szCs w:val="28"/>
        </w:rPr>
        <w:t xml:space="preserve"> району</w:t>
      </w:r>
    </w:p>
    <w:p w:rsidR="002D31C0" w:rsidRPr="000A5F49" w:rsidRDefault="002D31C0" w:rsidP="00AF6D62">
      <w:pPr>
        <w:jc w:val="both"/>
        <w:rPr>
          <w:b/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8"/>
        <w:gridCol w:w="4832"/>
        <w:gridCol w:w="3932"/>
      </w:tblGrid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center"/>
              <w:rPr>
                <w:b/>
                <w:sz w:val="28"/>
                <w:szCs w:val="28"/>
              </w:rPr>
            </w:pPr>
            <w:r w:rsidRPr="004B23CF">
              <w:rPr>
                <w:b/>
                <w:sz w:val="28"/>
                <w:szCs w:val="28"/>
              </w:rPr>
              <w:t>№ з/п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center"/>
              <w:rPr>
                <w:b/>
                <w:sz w:val="28"/>
                <w:szCs w:val="28"/>
              </w:rPr>
            </w:pPr>
            <w:r w:rsidRPr="004B23CF">
              <w:rPr>
                <w:b/>
                <w:sz w:val="28"/>
                <w:szCs w:val="28"/>
              </w:rPr>
              <w:t xml:space="preserve">Загальноосвітній </w:t>
            </w:r>
          </w:p>
          <w:p w:rsidR="002D31C0" w:rsidRPr="004B23CF" w:rsidRDefault="002D31C0" w:rsidP="004B23CF">
            <w:pPr>
              <w:jc w:val="center"/>
              <w:rPr>
                <w:b/>
                <w:sz w:val="28"/>
                <w:szCs w:val="28"/>
              </w:rPr>
            </w:pPr>
            <w:r w:rsidRPr="004B23CF">
              <w:rPr>
                <w:b/>
                <w:sz w:val="28"/>
                <w:szCs w:val="28"/>
              </w:rPr>
              <w:t>навчальний заклад</w:t>
            </w:r>
          </w:p>
        </w:tc>
        <w:tc>
          <w:tcPr>
            <w:tcW w:w="3932" w:type="dxa"/>
          </w:tcPr>
          <w:p w:rsidR="002D31C0" w:rsidRPr="004B23CF" w:rsidRDefault="002D31C0" w:rsidP="004B23CF">
            <w:pPr>
              <w:jc w:val="center"/>
              <w:rPr>
                <w:b/>
                <w:sz w:val="28"/>
                <w:szCs w:val="28"/>
              </w:rPr>
            </w:pPr>
            <w:r w:rsidRPr="004B23CF">
              <w:rPr>
                <w:b/>
                <w:sz w:val="28"/>
                <w:szCs w:val="28"/>
              </w:rPr>
              <w:t>Територія обслуговування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1.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Вільшанська загальноосвітня школа І-ІІІ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Вільшана, с. Лиман Перший, с. Масютівка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Мануїлівка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2.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Дворічанська загальноосвітня школа І-ІІІ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смт. Дворічна, с. Западне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3.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Друголиманська загальноосвітня школа І-ІІ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Лиман Другий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4.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Жовтнева загальноосвітня школа І-ІІІ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Жовтневе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5.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Кам’янський Навчально-виховний комплекс (загальноосвітня школа І-ІІІ ступенів – дошкільний навчальний заклад)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Кам’янка, с. Красне Перше, с. Строївка, с. Тополі, с. Дворічанське, с. Бологівка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6.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Колодязненська загальноосвітня школа І-ІІІ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Колодязне, с. Обухівка, с. Отрадне, с. Ново-Ужвинівка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7.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Кутьківська  загальноосвітня школа І-ІІ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Кутьківка, с. Касянівка, с. Лозова Друга, с. Лозова Перша, с. Довгеньке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8.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Мечниківський Навчально-виховний комплекс (загальноосвітня школа І-ІІІ ступенів – дошкільний навчальний заклад)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Новоєгорівка, с. Берестове, с. Гракове, с. Іванівка,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Великий-Виселок, с. Терни,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Мальцівка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9.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Миколаївська загальноосвітня школа І-ІІ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Миколаївка,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Нежданівка, с. Петрівка,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Павлівка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10.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Петро-Іванівська загальноосвітня школа І-ІІ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Петро-Іванівка,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Митрофанівка, с. Ново-Василівка, с. Фигулівка,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Новомлинськ</w:t>
            </w:r>
          </w:p>
        </w:tc>
      </w:tr>
      <w:tr w:rsidR="002D31C0" w:rsidRPr="00C95891" w:rsidTr="004B23CF">
        <w:tc>
          <w:tcPr>
            <w:tcW w:w="9332" w:type="dxa"/>
            <w:gridSpan w:val="3"/>
          </w:tcPr>
          <w:p w:rsidR="002D31C0" w:rsidRPr="004B23CF" w:rsidRDefault="002D31C0" w:rsidP="004B23CF">
            <w:pPr>
              <w:jc w:val="right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Продовження додатка </w:t>
            </w:r>
            <w:r>
              <w:rPr>
                <w:sz w:val="28"/>
                <w:szCs w:val="28"/>
              </w:rPr>
              <w:t>1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11.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Пристанційна загальноосвітня школа І-ІІ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Дворічне, с. Гороб’ївка,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Гряниківка,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Тавільжанка,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вул. Перемоги, буд.№1-92, вул. Жовтнева, буд.№1-45, вул. Старе лісництво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12.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Рідкодубська загальноосвітня школа І-ІІ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Рідкодуб, с. Васильцівка,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Водяне, с. Плескачівка,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Путнікове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13.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Тавільжанська загальноосвітня школа І-ІІІ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Тавільжанка,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вул. Центральна,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вул. Спортивна,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вул. Зелена, вул. Лісна, вул. Першотравнева, вул. Перемоги, буд. №93-257, вул. Жовтнева, буд.№46-249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14.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Токарівська загальноосвітня школа І-ІІІ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Токарівка,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Добролюбівка,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 xml:space="preserve">с. Петровське, 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Мечнікове</w:t>
            </w:r>
          </w:p>
        </w:tc>
      </w:tr>
      <w:tr w:rsidR="002D31C0" w:rsidRPr="00C95891" w:rsidTr="004B23CF">
        <w:tc>
          <w:tcPr>
            <w:tcW w:w="568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15.</w:t>
            </w:r>
          </w:p>
        </w:tc>
        <w:tc>
          <w:tcPr>
            <w:tcW w:w="4832" w:type="dxa"/>
          </w:tcPr>
          <w:p w:rsidR="002D31C0" w:rsidRPr="004B23CF" w:rsidRDefault="002D31C0" w:rsidP="004B23CF">
            <w:pPr>
              <w:jc w:val="both"/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Топільська загальноосвітня школа І-ІІІ ступенів Дворічанської районної ради Харківської області</w:t>
            </w:r>
          </w:p>
        </w:tc>
        <w:tc>
          <w:tcPr>
            <w:tcW w:w="3932" w:type="dxa"/>
          </w:tcPr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сел. Тополі, с. Піски,</w:t>
            </w:r>
          </w:p>
          <w:p w:rsidR="002D31C0" w:rsidRPr="004B23CF" w:rsidRDefault="002D31C0" w:rsidP="003E28FB">
            <w:pPr>
              <w:rPr>
                <w:sz w:val="28"/>
                <w:szCs w:val="28"/>
              </w:rPr>
            </w:pPr>
            <w:r w:rsidRPr="004B23CF">
              <w:rPr>
                <w:sz w:val="28"/>
                <w:szCs w:val="28"/>
              </w:rPr>
              <w:t>с. Пішанка</w:t>
            </w:r>
          </w:p>
        </w:tc>
      </w:tr>
    </w:tbl>
    <w:p w:rsidR="002D31C0" w:rsidRPr="00C95891" w:rsidRDefault="002D31C0" w:rsidP="00AF6D62">
      <w:pPr>
        <w:jc w:val="both"/>
        <w:rPr>
          <w:sz w:val="28"/>
          <w:szCs w:val="28"/>
        </w:rPr>
      </w:pPr>
    </w:p>
    <w:p w:rsidR="002D31C0" w:rsidRPr="00C95891" w:rsidRDefault="002D31C0" w:rsidP="00AF6D62">
      <w:pPr>
        <w:jc w:val="both"/>
        <w:rPr>
          <w:sz w:val="28"/>
          <w:szCs w:val="28"/>
        </w:rPr>
      </w:pPr>
    </w:p>
    <w:p w:rsidR="002D31C0" w:rsidRPr="00AF6D62" w:rsidRDefault="002D31C0" w:rsidP="004E396A">
      <w:pPr>
        <w:tabs>
          <w:tab w:val="left" w:pos="720"/>
        </w:tabs>
        <w:spacing w:line="360" w:lineRule="auto"/>
        <w:jc w:val="both"/>
        <w:rPr>
          <w:sz w:val="22"/>
          <w:szCs w:val="22"/>
        </w:rPr>
      </w:pPr>
      <w:r w:rsidRPr="00AF6D62">
        <w:rPr>
          <w:sz w:val="22"/>
          <w:szCs w:val="22"/>
        </w:rPr>
        <w:t>Оганесян 764-37</w:t>
      </w:r>
    </w:p>
    <w:p w:rsidR="002D31C0" w:rsidRDefault="002D31C0" w:rsidP="004E396A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</w:p>
    <w:p w:rsidR="002D31C0" w:rsidRDefault="002D31C0" w:rsidP="004E396A"/>
    <w:p w:rsidR="002D31C0" w:rsidRPr="004E396A" w:rsidRDefault="002D31C0">
      <w:pPr>
        <w:rPr>
          <w:lang w:val="ru-RU"/>
        </w:rPr>
      </w:pPr>
    </w:p>
    <w:sectPr w:rsidR="002D31C0" w:rsidRPr="004E396A" w:rsidSect="00AF6D62">
      <w:pgSz w:w="11906" w:h="16838"/>
      <w:pgMar w:top="1134" w:right="567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31C0" w:rsidRDefault="002D31C0">
      <w:r>
        <w:separator/>
      </w:r>
    </w:p>
  </w:endnote>
  <w:endnote w:type="continuationSeparator" w:id="0">
    <w:p w:rsidR="002D31C0" w:rsidRDefault="002D31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31C0" w:rsidRDefault="002D31C0">
      <w:r>
        <w:separator/>
      </w:r>
    </w:p>
  </w:footnote>
  <w:footnote w:type="continuationSeparator" w:id="0">
    <w:p w:rsidR="002D31C0" w:rsidRDefault="002D31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C0" w:rsidRDefault="002D31C0" w:rsidP="00A223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D31C0" w:rsidRDefault="002D31C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D31C0" w:rsidRDefault="002D31C0" w:rsidP="00A223A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2D31C0" w:rsidRDefault="002D31C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4C7FD6"/>
    <w:multiLevelType w:val="multilevel"/>
    <w:tmpl w:val="129C2B6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/>
      </w:r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396A"/>
    <w:rsid w:val="000A5F49"/>
    <w:rsid w:val="00175A9F"/>
    <w:rsid w:val="002D31C0"/>
    <w:rsid w:val="003E28FB"/>
    <w:rsid w:val="00436CAB"/>
    <w:rsid w:val="004765A3"/>
    <w:rsid w:val="004B23CF"/>
    <w:rsid w:val="004E396A"/>
    <w:rsid w:val="004F3D44"/>
    <w:rsid w:val="00656F65"/>
    <w:rsid w:val="007D436E"/>
    <w:rsid w:val="00823776"/>
    <w:rsid w:val="008463D5"/>
    <w:rsid w:val="008B3673"/>
    <w:rsid w:val="0091345E"/>
    <w:rsid w:val="009E58F2"/>
    <w:rsid w:val="00A223AA"/>
    <w:rsid w:val="00AF6D62"/>
    <w:rsid w:val="00B072CF"/>
    <w:rsid w:val="00B8215D"/>
    <w:rsid w:val="00BB0341"/>
    <w:rsid w:val="00BF6F24"/>
    <w:rsid w:val="00C95891"/>
    <w:rsid w:val="00DD7BC3"/>
    <w:rsid w:val="00E97883"/>
    <w:rsid w:val="00F96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96A"/>
    <w:rPr>
      <w:rFonts w:ascii="Times New Roman" w:eastAsia="Times New Roman" w:hAnsi="Times New Roman"/>
      <w:sz w:val="24"/>
      <w:szCs w:val="24"/>
      <w:lang w:val="uk-UA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396A"/>
    <w:pPr>
      <w:keepNext/>
      <w:jc w:val="center"/>
      <w:outlineLvl w:val="1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4E396A"/>
    <w:rPr>
      <w:rFonts w:ascii="Times New Roman" w:hAnsi="Times New Roman" w:cs="Times New Roman"/>
      <w:sz w:val="24"/>
      <w:szCs w:val="24"/>
      <w:lang w:val="uk-UA" w:eastAsia="ru-RU"/>
    </w:rPr>
  </w:style>
  <w:style w:type="table" w:styleId="TableGrid">
    <w:name w:val="Table Grid"/>
    <w:basedOn w:val="TableNormal"/>
    <w:uiPriority w:val="99"/>
    <w:rsid w:val="004E396A"/>
    <w:rPr>
      <w:rFonts w:ascii="Times New Roman" w:eastAsia="Times New Roman" w:hAnsi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F6F2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DD7BC3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A23C1"/>
    <w:rPr>
      <w:rFonts w:ascii="Times New Roman" w:eastAsia="Times New Roman" w:hAnsi="Times New Roman"/>
      <w:sz w:val="24"/>
      <w:szCs w:val="24"/>
      <w:lang w:val="uk-UA" w:eastAsia="ru-RU"/>
    </w:rPr>
  </w:style>
  <w:style w:type="character" w:styleId="PageNumber">
    <w:name w:val="page number"/>
    <w:basedOn w:val="DefaultParagraphFont"/>
    <w:uiPriority w:val="99"/>
    <w:rsid w:val="00DD7BC3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4</Pages>
  <Words>762</Words>
  <Characters>4346</Characters>
  <Application>Microsoft Office Outlook</Application>
  <DocSecurity>0</DocSecurity>
  <Lines>0</Lines>
  <Paragraphs>0</Paragraphs>
  <ScaleCrop>false</ScaleCrop>
  <Company>DG Win&amp;Soft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Головний_Спеціаліст</cp:lastModifiedBy>
  <cp:revision>8</cp:revision>
  <cp:lastPrinted>2014-05-22T12:09:00Z</cp:lastPrinted>
  <dcterms:created xsi:type="dcterms:W3CDTF">2013-05-20T22:35:00Z</dcterms:created>
  <dcterms:modified xsi:type="dcterms:W3CDTF">2014-05-22T12:10:00Z</dcterms:modified>
</cp:coreProperties>
</file>